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_GoBack"/>
      <w:bookmarkEnd w:id="0"/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решением президиума Совета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 Президенте Российской Федерации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противодействию коррупции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23 декабря 2010 г. (протокол N 21)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ТИПОВОЙ КОДЕКС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ЭТИКИ И СЛУЖЕБНОГО ПОВЕДЕНИЯ ГОСУДАРСТВЕННЫХ СЛУЖАЩИХ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 И МУНИЦИПАЛЬНЫХ СЛУЖАЩИХ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I. Общие положения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Типовой кодекс этики и служебного поведения государственных служащих Российской Федерации и муниципальных служащих (далее - Типовой кодекс) разработан в соответствии с положениями </w:t>
      </w:r>
      <w:hyperlink r:id="rId5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6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от 27 мая 2003 г. </w:t>
      </w:r>
      <w:hyperlink r:id="rId7" w:history="1">
        <w:r>
          <w:rPr>
            <w:rFonts w:ascii="Calibri" w:hAnsi="Calibri" w:cs="Calibri"/>
            <w:color w:val="0000FF"/>
          </w:rPr>
          <w:t>N 58-ФЗ</w:t>
        </w:r>
      </w:hyperlink>
      <w:r>
        <w:rPr>
          <w:rFonts w:ascii="Calibri" w:hAnsi="Calibri" w:cs="Calibri"/>
        </w:rPr>
        <w:t xml:space="preserve"> "О системе государственной службы Российской Федерации</w:t>
      </w:r>
      <w:proofErr w:type="gramEnd"/>
      <w:r>
        <w:rPr>
          <w:rFonts w:ascii="Calibri" w:hAnsi="Calibri" w:cs="Calibri"/>
        </w:rPr>
        <w:t xml:space="preserve">", </w:t>
      </w:r>
      <w:proofErr w:type="gramStart"/>
      <w:r>
        <w:rPr>
          <w:rFonts w:ascii="Calibri" w:hAnsi="Calibri" w:cs="Calibri"/>
        </w:rPr>
        <w:t xml:space="preserve">от 2 марта 2007 г. </w:t>
      </w:r>
      <w:hyperlink r:id="rId8" w:history="1">
        <w:r>
          <w:rPr>
            <w:rFonts w:ascii="Calibri" w:hAnsi="Calibri" w:cs="Calibri"/>
            <w:color w:val="0000FF"/>
          </w:rPr>
          <w:t>N 25-ФЗ</w:t>
        </w:r>
      </w:hyperlink>
      <w:r>
        <w:rPr>
          <w:rFonts w:ascii="Calibri" w:hAnsi="Calibri" w:cs="Calibri"/>
        </w:rPr>
        <w:t xml:space="preserve">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</w:t>
      </w:r>
      <w:proofErr w:type="gramEnd"/>
      <w:r>
        <w:rPr>
          <w:rFonts w:ascii="Calibri" w:hAnsi="Calibri" w:cs="Calibri"/>
        </w:rPr>
        <w:t xml:space="preserve"> нравственных </w:t>
      </w:r>
      <w:proofErr w:type="gramStart"/>
      <w:r>
        <w:rPr>
          <w:rFonts w:ascii="Calibri" w:hAnsi="Calibri" w:cs="Calibri"/>
        </w:rPr>
        <w:t>принципах</w:t>
      </w:r>
      <w:proofErr w:type="gramEnd"/>
      <w:r>
        <w:rPr>
          <w:rFonts w:ascii="Calibri" w:hAnsi="Calibri" w:cs="Calibri"/>
        </w:rPr>
        <w:t xml:space="preserve"> и нормах российского общества и государства.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 (далее - государственные (муниципальные) служащие).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Типовой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(муниципальные) служащие независимо от замещаемой ими должности.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Гражданин Российской Федерации, поступающий на государственную службу Российской Федерации либо муниципальную службу (далее - государственная и муниципальная служба), обязан ознакомиться с положениями Типового кодекса и соблюдать их в процессе своей служебной деятельности.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Каждый государственный (муниципальный) служащий должен принимать все необходимые меры для соблюдения положений Типового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Типового кодекса.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Целью Типового кодекса является установление этических норм и правил служебного поведения государственных (муниципальных) служащих для достойного выполнения ими своей профессиональной деятельности, а также содействие укреплению авторитета государственных (муниципальных) служащих, доверия граждан к государственным органам и органам местного самоуправления и обеспечение единых норм поведения государственных (муниципальных) служащих.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Типовой кодекс призван повысить эффективность выполнения государственными (муниципальными) служащими своих должностных обязанностей.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Типовой кодекс служит основой для формирования должной морали в сфере </w:t>
      </w:r>
      <w:r>
        <w:rPr>
          <w:rFonts w:ascii="Calibri" w:hAnsi="Calibri" w:cs="Calibri"/>
        </w:rPr>
        <w:lastRenderedPageBreak/>
        <w:t>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государственных (муниципальных) служащих, их самоконтроля.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Знание и соблюдение государственными (муниципальными) служащими положений Типового кодекса является одним из критериев оценки качества их профессиональной деятельности и служебного поведения.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II. Основные принципы и правила служебного поведения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государственных (муниципальных) служащих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Основные принципы служебного поведения государственных (муниципальных)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Государственные (муниципальные) служащие, сознавая ответственность перед государством, обществом и гражданами, призваны: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(муниципальных) служащих;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осуществлять свою деятельность в пределах полномочий соответствующего государственного органа и органа местного самоуправления;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соблюдать установленные федеральными законами ограничения и запреты, исполнять обязанности, связанные с прохождением государственной и муниципальной службы;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соблюдать нормы служебной, профессиональной этики и правила делового поведения;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к) проявлять корректность и внимательность в обращении с гражданами и должностными лицами;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м) воздерживаться от поведения, которое могло бы вызвать сомнение в добросовестном исполнении государственным (муниципальным)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 либо органа местного самоуправления;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государственного (муниципального) служащего;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р)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самоуправления, а также оказывать содействие в получении достоверной информации в установленном порядке;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rPr>
          <w:rFonts w:ascii="Calibri" w:hAnsi="Calibri" w:cs="Calibri"/>
        </w:rPr>
        <w:t>объектов</w:t>
      </w:r>
      <w:proofErr w:type="gramEnd"/>
      <w:r>
        <w:rPr>
          <w:rFonts w:ascii="Calibri" w:hAnsi="Calibri" w:cs="Calibri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Государственные (муниципальные) служащие обязаны соблюдать </w:t>
      </w:r>
      <w:hyperlink r:id="rId10" w:history="1">
        <w:r>
          <w:rPr>
            <w:rFonts w:ascii="Calibri" w:hAnsi="Calibri" w:cs="Calibri"/>
            <w:color w:val="0000FF"/>
          </w:rPr>
          <w:t>Конституцию</w:t>
        </w:r>
      </w:hyperlink>
      <w:r>
        <w:rPr>
          <w:rFonts w:ascii="Calibri" w:hAnsi="Calibri" w:cs="Calibri"/>
        </w:rP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Государственные (муниципальные)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Государственные (муниципальные) служащие обязаны противодействовать проявлениям коррупции и предпринимать меры по ее профилактике в порядке, установленном </w:t>
      </w:r>
      <w:hyperlink r:id="rId11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Государственные (муниципальные)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назначении на должность государственной или муниципальной службы и исполнении должностных обязанностей государственный (муниципальный)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Государственный (муниципальный)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Государственный (муниципальный)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(муниципального) служащего.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Государственному (муниципальному)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rPr>
          <w:rFonts w:ascii="Calibri" w:hAnsi="Calibri" w:cs="Calibri"/>
        </w:rPr>
        <w:t xml:space="preserve">Подарки, полученные государственным (муниципальным)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самоуправления и передаются государственным (муниципальным) служащим по акту в государственный орган или орган местного самоуправления, в котором он замещает </w:t>
      </w:r>
      <w:r>
        <w:rPr>
          <w:rFonts w:ascii="Calibri" w:hAnsi="Calibri" w:cs="Calibri"/>
        </w:rPr>
        <w:lastRenderedPageBreak/>
        <w:t>должность государственной или муниципальной службы, за исключением случаев, установленных законодательством Российской Федерации.</w:t>
      </w:r>
      <w:proofErr w:type="gramEnd"/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Государственный (муниципальный) служащий может обрабатывать и передавать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</w:t>
      </w:r>
      <w:hyperlink r:id="rId1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Государственный (муниципальный)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призван: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принимать меры по предотвращению и урегулированию конфликта интересов;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принимать меры по предупреждению коррупции;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не допускать случаев принуждения государственных (муниципальных) служащих к участию в деятельности политических партий и общественных объединений.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принимать меры к тому, чтобы подчиненные ему государственные (муниципальные)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III. </w:t>
      </w:r>
      <w:proofErr w:type="gramStart"/>
      <w:r>
        <w:rPr>
          <w:rFonts w:ascii="Calibri" w:hAnsi="Calibri" w:cs="Calibri"/>
        </w:rPr>
        <w:t>Рекомендательные этические правила служебного</w:t>
      </w:r>
      <w:proofErr w:type="gramEnd"/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поведения государственных (муниципальных) служащих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В служебном поведении государственному (муниципальному)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>
        <w:rPr>
          <w:rFonts w:ascii="Calibri" w:hAnsi="Calibri" w:cs="Calibri"/>
        </w:rPr>
        <w:t>ценностью</w:t>
      </w:r>
      <w:proofErr w:type="gramEnd"/>
      <w:r>
        <w:rPr>
          <w:rFonts w:ascii="Calibri" w:hAnsi="Calibri" w:cs="Calibri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В служебном поведении государственный (муниципальный) служащий воздерживается </w:t>
      </w:r>
      <w:proofErr w:type="gramStart"/>
      <w:r>
        <w:rPr>
          <w:rFonts w:ascii="Calibri" w:hAnsi="Calibri" w:cs="Calibri"/>
        </w:rPr>
        <w:t>от</w:t>
      </w:r>
      <w:proofErr w:type="gramEnd"/>
      <w:r>
        <w:rPr>
          <w:rFonts w:ascii="Calibri" w:hAnsi="Calibri" w:cs="Calibri"/>
        </w:rPr>
        <w:t>: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курения во время служебных совещаний, бесед, иного служебного общения с гражданами.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27. Государственные (муниципальные) служащие призваны способствовать своим </w:t>
      </w:r>
      <w:r>
        <w:rPr>
          <w:rFonts w:ascii="Calibri" w:hAnsi="Calibri" w:cs="Calibri"/>
        </w:rPr>
        <w:lastRenderedPageBreak/>
        <w:t>служебным поведением установлению в коллективе деловых взаимоотношений и конструктивного сотрудничества друг с другом.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Государственные (муниципальные)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Внешний вид государственного (муниципального)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IV. Ответственность за нарушение положений Типового кодекса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</w:t>
      </w:r>
      <w:proofErr w:type="gramStart"/>
      <w:r>
        <w:rPr>
          <w:rFonts w:ascii="Calibri" w:hAnsi="Calibri" w:cs="Calibri"/>
        </w:rPr>
        <w:t xml:space="preserve">Нарушение государственным (муниципальным) служащим положений Типового кодекса подлежит моральному осуждению на заседании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интересов, образуемой в соответствии с </w:t>
      </w:r>
      <w:hyperlink r:id="rId13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</w:t>
      </w:r>
      <w:proofErr w:type="gramEnd"/>
      <w:r>
        <w:rPr>
          <w:rFonts w:ascii="Calibri" w:hAnsi="Calibri" w:cs="Calibri"/>
        </w:rPr>
        <w:t>, предусмотренных федеральными законами, нарушение положений Типового кодекса влечет применение к государственному (муниципальному) служащему мер юридической ответственности.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Соблюдение государственными (муниципальными) служащими положений Типового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01B82" w:rsidRDefault="00301B82"/>
    <w:sectPr w:rsidR="00301B82" w:rsidSect="007D5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42B3"/>
    <w:rsid w:val="000A651C"/>
    <w:rsid w:val="001542B3"/>
    <w:rsid w:val="00301B82"/>
    <w:rsid w:val="005D7927"/>
    <w:rsid w:val="0078248B"/>
    <w:rsid w:val="007A1151"/>
    <w:rsid w:val="00804A20"/>
    <w:rsid w:val="008F6D4C"/>
    <w:rsid w:val="00D8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F67CD56AB2EA91D7A38133AAF8EB3C7BDAE4234D1F013298DF54F5DFZDr4O" TargetMode="External"/><Relationship Id="rId13" Type="http://schemas.openxmlformats.org/officeDocument/2006/relationships/hyperlink" Target="consultantplus://offline/ref=A9F67CD56AB2EA91D7A38133AAF8EB3C7BDAE622451D013298DF54F5DFZDr4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F67CD56AB2EA91D7A38133AAF8EB3C7BDAE420441F013298DF54F5DFD4BF8FEEE2B4BCB655787CZBr3O" TargetMode="External"/><Relationship Id="rId12" Type="http://schemas.openxmlformats.org/officeDocument/2006/relationships/hyperlink" Target="consultantplus://offline/ref=A9F67CD56AB2EA91D7A38133AAF8EB3C7BDDE121451C013298DF54F5DFD4BF8FEEE2B4BCB655787BZBrF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F67CD56AB2EA91D7A38133AAF8EB3C7BDAE4234D1E013298DF54F5DFD4BF8FEEE2B4B8ZBrEO" TargetMode="External"/><Relationship Id="rId11" Type="http://schemas.openxmlformats.org/officeDocument/2006/relationships/hyperlink" Target="consultantplus://offline/ref=A9F67CD56AB2EA91D7A38133AAF8EB3C7BDAE4234D1E013298DF54F5DFD4BF8FEEE2B4BCB655787FZBr1O" TargetMode="External"/><Relationship Id="rId5" Type="http://schemas.openxmlformats.org/officeDocument/2006/relationships/hyperlink" Target="consultantplus://offline/ref=A9F67CD56AB2EA91D7A38133AAF8EB3C78D6E524464E5630C98A5AZFr0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9F67CD56AB2EA91D7A38133AAF8EB3C78D6E524464E5630C98A5AZFr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F67CD56AB2EA91D7A38133AAF8EB3C72D7E72144135C38908658F7D8DBE098E9ABB8BDB6557DZ7rB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2630</Words>
  <Characters>14992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Казьмин Артем Сергеевич</dc:creator>
  <cp:lastModifiedBy>Алла Валерьевна Елагина</cp:lastModifiedBy>
  <cp:revision>2</cp:revision>
  <dcterms:created xsi:type="dcterms:W3CDTF">2025-11-12T13:58:00Z</dcterms:created>
  <dcterms:modified xsi:type="dcterms:W3CDTF">2025-11-12T13:58:00Z</dcterms:modified>
</cp:coreProperties>
</file>